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7777777" w:rsidR="00E91288" w:rsidRPr="00E91288" w:rsidRDefault="00E91288" w:rsidP="00E91288">
      <w:pPr>
        <w:spacing w:line="360" w:lineRule="auto"/>
        <w:rPr>
          <w:rFonts w:ascii="Univers" w:hAnsi="Univers" w:cs="Calibri"/>
          <w:b/>
          <w:sz w:val="20"/>
          <w:szCs w:val="20"/>
          <w:u w:val="single"/>
        </w:rPr>
      </w:pPr>
      <w:r w:rsidRPr="0002147F">
        <w:rPr>
          <w:rFonts w:ascii="Univers" w:hAnsi="Univers" w:cs="Calibri"/>
          <w:b/>
          <w:sz w:val="20"/>
          <w:szCs w:val="20"/>
          <w:u w:val="single"/>
        </w:rPr>
        <w:t>MODEL</w:t>
      </w:r>
      <w:r w:rsidRPr="00E91288">
        <w:rPr>
          <w:rFonts w:ascii="Univers" w:hAnsi="Univers" w:cs="Calibri"/>
          <w:b/>
          <w:sz w:val="20"/>
          <w:szCs w:val="20"/>
          <w:u w:val="single"/>
        </w:rPr>
        <w:t xml:space="preserve"> 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6F911C68" w:rsidR="00E91288" w:rsidRPr="00E91288" w:rsidRDefault="0002147F" w:rsidP="00E91288">
      <w:pPr>
        <w:spacing w:line="360" w:lineRule="auto"/>
        <w:rPr>
          <w:rFonts w:ascii="Univers" w:hAnsi="Univers" w:cs="Calibri"/>
          <w:sz w:val="20"/>
          <w:szCs w:val="20"/>
        </w:rPr>
      </w:pPr>
      <w:r>
        <w:rPr>
          <w:rFonts w:ascii="Univers" w:hAnsi="Univers" w:cs="Calibri"/>
          <w:sz w:val="20"/>
          <w:szCs w:val="20"/>
        </w:rPr>
        <w:t xml:space="preserve">Adnan Kurt </w:t>
      </w:r>
      <w:r w:rsidR="00E91288" w:rsidRPr="00E91288">
        <w:rPr>
          <w:rFonts w:ascii="Univers" w:hAnsi="Univers" w:cs="Calibri"/>
          <w:sz w:val="20"/>
          <w:szCs w:val="20"/>
        </w:rPr>
        <w:t>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1926C7DF"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02147F">
        <w:rPr>
          <w:rFonts w:ascii="Univers" w:hAnsi="Univers" w:cs="Calibri"/>
          <w:sz w:val="20"/>
          <w:szCs w:val="20"/>
        </w:rPr>
        <w:t>Adnan Kurt</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psychische en pedagogische zorg 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Leidt dit in de beleving van de klager niet tot een bevredigende uitkomst 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 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psychische en pedagogische zorg </w:t>
      </w:r>
    </w:p>
    <w:p w14:paraId="3EF092AE"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Wanneer de uitkomst van de klachtafhandeling via zorgaanbieder en/of klachtenfunctionaris niet tot een voor de klager bevredigende uitkomst leidt, heeft de klager het recht de klacht als geschil ter beoordeling voor te leggen aan Geschillencommissie psychische en pedagogische zorg.</w:t>
      </w:r>
    </w:p>
    <w:p w14:paraId="2E37EDE9"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xml:space="preserve"> ) en klager daarover geen overeenstemming heeft bereikt met de zorgaanbieder dan wel de schadeverzekeraar van de zorgaanbieder.</w:t>
      </w:r>
    </w:p>
    <w:p w14:paraId="32AECF2C"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 klager kan de klacht ook ter beoordeling aan de geschillencommissie psychische en pedagogische zorg voorleggen ingeval de klachtafhandeling langer duurt dan de in de Wkkgz genoemde of met klager afgesproken termijn.</w:t>
      </w:r>
    </w:p>
    <w:p w14:paraId="774EA86B"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psychische en pedagogische </w:t>
      </w:r>
      <w:proofErr w:type="gramStart"/>
      <w:r w:rsidRPr="00E91288">
        <w:rPr>
          <w:rFonts w:ascii="Univers" w:hAnsi="Univers" w:cs="Calibri"/>
          <w:sz w:val="20"/>
          <w:szCs w:val="20"/>
        </w:rPr>
        <w:t>zorg  en</w:t>
      </w:r>
      <w:proofErr w:type="gramEnd"/>
      <w:r w:rsidRPr="00E91288">
        <w:rPr>
          <w:rFonts w:ascii="Univers" w:hAnsi="Univers" w:cs="Calibri"/>
          <w:sz w:val="20"/>
          <w:szCs w:val="20"/>
        </w:rPr>
        <w:t xml:space="preserve"> voorziet de klager van de juiste contactgegevens en informatie over indieningstermijn en kosten.</w:t>
      </w:r>
    </w:p>
    <w:p w14:paraId="1F9FFE1E" w14:textId="77777777"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Reglement Geschillencommissie Psychische en Pedagogische zorg maakt integraal onderdeel uit van dit reglement en is in te zien op </w:t>
      </w:r>
      <w:hyperlink r:id="rId10" w:history="1">
        <w:r w:rsidRPr="00E91288">
          <w:rPr>
            <w:rStyle w:val="Hyperlink"/>
            <w:rFonts w:ascii="Univers" w:hAnsi="Univers" w:cs="Calibri"/>
            <w:sz w:val="20"/>
            <w:szCs w:val="20"/>
          </w:rPr>
          <w:t>www.psynip.nl/klachtenregeling</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 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 dan wordt hij geacht dit eerst bij de betreffende instantie aan de orde te stellen.</w:t>
      </w:r>
    </w:p>
    <w:p w14:paraId="2E7812B0"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 xml:space="preserve">Leidt dit tot een onbevredigende uitkomst dan kan de klager dan wel de aangeklaagde zijn onvrede voorleggen aan 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77777777"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7FD0B8F2" w:rsidR="00E91288" w:rsidRPr="00E91288" w:rsidRDefault="0002147F" w:rsidP="00E91288">
      <w:pPr>
        <w:tabs>
          <w:tab w:val="left" w:pos="8295"/>
        </w:tabs>
        <w:rPr>
          <w:rFonts w:ascii="Univers" w:hAnsi="Univers" w:cs="Calibri"/>
          <w:sz w:val="20"/>
          <w:szCs w:val="20"/>
        </w:rPr>
      </w:pPr>
      <w:r>
        <w:rPr>
          <w:rFonts w:ascii="Univers" w:hAnsi="Univers" w:cs="Calibri"/>
          <w:sz w:val="20"/>
          <w:szCs w:val="20"/>
        </w:rPr>
        <w:t>Adnan Kurt</w:t>
      </w:r>
      <w:r w:rsidR="00E91288" w:rsidRPr="00E91288">
        <w:rPr>
          <w:rFonts w:ascii="Univers" w:hAnsi="Univers" w:cs="Calibri"/>
          <w:sz w:val="20"/>
          <w:szCs w:val="20"/>
        </w:rPr>
        <w:br/>
      </w:r>
    </w:p>
    <w:p w14:paraId="1D8455B0" w14:textId="1E00E966" w:rsidR="00FC48C3" w:rsidRDefault="0002147F">
      <w:r>
        <w:rPr>
          <w:rFonts w:ascii="Univers" w:hAnsi="Univers" w:cs="Calibri"/>
          <w:sz w:val="20"/>
          <w:szCs w:val="20"/>
        </w:rPr>
        <w:t>01-01-2025</w:t>
      </w:r>
    </w:p>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3BE0" w14:textId="77777777" w:rsidR="002F2DBB" w:rsidRDefault="002F2DBB" w:rsidP="00E221AB">
      <w:r>
        <w:separator/>
      </w:r>
    </w:p>
  </w:endnote>
  <w:endnote w:type="continuationSeparator" w:id="0">
    <w:p w14:paraId="33DFDF32" w14:textId="77777777" w:rsidR="002F2DBB" w:rsidRDefault="002F2DBB"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D415" w14:textId="77777777" w:rsidR="002F2DBB" w:rsidRDefault="002F2DBB" w:rsidP="00E221AB">
      <w:r>
        <w:separator/>
      </w:r>
    </w:p>
  </w:footnote>
  <w:footnote w:type="continuationSeparator" w:id="0">
    <w:p w14:paraId="6B11EC6D" w14:textId="77777777" w:rsidR="002F2DBB" w:rsidRDefault="002F2DBB"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443BB5">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443BB5">
      <w:rPr>
        <w:rFonts w:ascii="Univers" w:hAnsi="Univers"/>
        <w:i/>
        <w:sz w:val="16"/>
        <w:szCs w:val="16"/>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77777777" w:rsidR="00E91288" w:rsidRPr="00E91288" w:rsidRDefault="00E91288" w:rsidP="00E91288">
    <w:pPr>
      <w:rPr>
        <w:rFonts w:ascii="Univers" w:hAnsi="Univers"/>
        <w:sz w:val="16"/>
        <w:szCs w:val="16"/>
      </w:rPr>
    </w:pPr>
    <w:r w:rsidRPr="00E91288">
      <w:rPr>
        <w:rFonts w:ascii="Univers" w:hAnsi="Univers"/>
        <w:i/>
        <w:sz w:val="16"/>
        <w:szCs w:val="16"/>
      </w:rPr>
      <w:br/>
      <w:t>Versie 25 september 2023</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2147F"/>
    <w:rsid w:val="000C2C65"/>
    <w:rsid w:val="002F2DBB"/>
    <w:rsid w:val="00346006"/>
    <w:rsid w:val="00443BB5"/>
    <w:rsid w:val="00456621"/>
    <w:rsid w:val="004D006D"/>
    <w:rsid w:val="00740C38"/>
    <w:rsid w:val="007E7EDA"/>
    <w:rsid w:val="00A172C9"/>
    <w:rsid w:val="00A7030B"/>
    <w:rsid w:val="00BE1B8F"/>
    <w:rsid w:val="00C76BD2"/>
    <w:rsid w:val="00CE0E09"/>
    <w:rsid w:val="00E221AB"/>
    <w:rsid w:val="00E91288"/>
    <w:rsid w:val="00ED6694"/>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synip.nl/klachtenreg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2238</Words>
  <Characters>12312</Characters>
  <Application>Microsoft Office Word</Application>
  <DocSecurity>0</DocSecurity>
  <Lines>102</Lines>
  <Paragraphs>29</Paragraphs>
  <ScaleCrop>false</ScaleCrop>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info@psyconfidens.nl</cp:lastModifiedBy>
  <cp:revision>3</cp:revision>
  <dcterms:created xsi:type="dcterms:W3CDTF">2025-02-25T13:10:00Z</dcterms:created>
  <dcterms:modified xsi:type="dcterms:W3CDTF">2025-02-25T14:40:00Z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